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802E71" w:rsidRPr="00802E71">
              <w:rPr>
                <w:rFonts w:ascii="Times New Roman" w:hAnsi="Times New Roman" w:cs="Times New Roman"/>
                <w:lang w:val="en-GB"/>
              </w:rPr>
              <w:t>Health Center in Pancevo, Milosa Obrenovica 2, 26000 Pancevo,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733CC" w:rsidRPr="00B733CC">
              <w:rPr>
                <w:rFonts w:ascii="Times New Roman" w:hAnsi="Times New Roman" w:cs="Times New Roman"/>
                <w:lang w:val="en-GB"/>
              </w:rPr>
              <w:t>Promo video with broadcasting</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802E71" w:rsidRPr="00802E71">
              <w:rPr>
                <w:rFonts w:ascii="Times New Roman" w:hAnsi="Times New Roman" w:cs="Times New Roman"/>
                <w:lang w:val="en-GB"/>
              </w:rPr>
              <w:t>RORS00191/DZP/TD</w:t>
            </w:r>
            <w:r w:rsidR="00B733CC">
              <w:rPr>
                <w:rFonts w:ascii="Times New Roman" w:hAnsi="Times New Roman" w:cs="Times New Roman"/>
                <w:lang w:val="en-GB"/>
              </w:rPr>
              <w:t>5</w:t>
            </w:r>
          </w:p>
          <w:p w:rsidR="00056F91" w:rsidRPr="00D300FD" w:rsidRDefault="00056F91" w:rsidP="000A51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0A51A1">
              <w:rPr>
                <w:rFonts w:ascii="Times New Roman" w:hAnsi="Times New Roman" w:cs="Times New Roman"/>
                <w:lang w:val="en-GB"/>
              </w:rPr>
              <w:t>20</w:t>
            </w:r>
            <w:r w:rsidRPr="00410CAC">
              <w:rPr>
                <w:rFonts w:ascii="Times New Roman" w:hAnsi="Times New Roman" w:cs="Times New Roman"/>
                <w:lang w:val="en-GB"/>
              </w:rPr>
              <w:t>/</w:t>
            </w:r>
            <w:r w:rsidR="00AB748E">
              <w:rPr>
                <w:rFonts w:ascii="Times New Roman" w:hAnsi="Times New Roman" w:cs="Times New Roman"/>
                <w:lang w:val="en-GB"/>
              </w:rPr>
              <w:t>0</w:t>
            </w:r>
            <w:r w:rsidR="00321F67">
              <w:rPr>
                <w:rFonts w:ascii="Times New Roman" w:hAnsi="Times New Roman" w:cs="Times New Roman"/>
                <w:lang w:val="en-GB"/>
              </w:rPr>
              <w:t>5</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1D5A23">
        <w:rPr>
          <w:rFonts w:ascii="Times New Roman" w:hAnsi="Times New Roman" w:cs="Times New Roman"/>
          <w:b/>
          <w:bCs/>
          <w:sz w:val="24"/>
          <w:szCs w:val="24"/>
          <w:lang w:val="en-GB"/>
        </w:rPr>
        <w:t>2</w:t>
      </w:r>
      <w:r w:rsidR="000A51A1">
        <w:rPr>
          <w:rFonts w:ascii="Times New Roman" w:hAnsi="Times New Roman" w:cs="Times New Roman"/>
          <w:b/>
          <w:bCs/>
          <w:sz w:val="24"/>
          <w:szCs w:val="24"/>
          <w:lang w:val="en-GB"/>
        </w:rPr>
        <w:t>9</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1D5A23">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802E71">
        <w:rPr>
          <w:rFonts w:ascii="Times New Roman" w:hAnsi="Times New Roman" w:cs="Times New Roman"/>
          <w:sz w:val="24"/>
          <w:szCs w:val="24"/>
          <w:lang w:val="en-GB"/>
        </w:rPr>
        <w:t>2</w:t>
      </w:r>
      <w:r w:rsidR="000A51A1">
        <w:rPr>
          <w:rFonts w:ascii="Times New Roman" w:hAnsi="Times New Roman" w:cs="Times New Roman"/>
          <w:sz w:val="24"/>
          <w:szCs w:val="24"/>
          <w:lang w:val="en-GB"/>
        </w:rPr>
        <w:t>4</w:t>
      </w:r>
      <w:r>
        <w:rPr>
          <w:rFonts w:ascii="Times New Roman" w:hAnsi="Times New Roman" w:cs="Times New Roman"/>
          <w:sz w:val="24"/>
          <w:szCs w:val="24"/>
          <w:lang w:val="en-GB"/>
        </w:rPr>
        <w:t>/</w:t>
      </w:r>
      <w:r w:rsidR="00AB748E">
        <w:rPr>
          <w:rFonts w:ascii="Times New Roman" w:hAnsi="Times New Roman" w:cs="Times New Roman"/>
          <w:sz w:val="24"/>
          <w:szCs w:val="24"/>
          <w:lang w:val="en-GB"/>
        </w:rPr>
        <w:t>0</w:t>
      </w:r>
      <w:r w:rsidR="001D5A23">
        <w:rPr>
          <w:rFonts w:ascii="Times New Roman" w:hAnsi="Times New Roman" w:cs="Times New Roman"/>
          <w:sz w:val="24"/>
          <w:szCs w:val="24"/>
          <w:lang w:val="en-GB"/>
        </w:rPr>
        <w:t>5</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831FC8" w:rsidP="00410CAC">
      <w:pPr>
        <w:spacing w:after="0"/>
        <w:jc w:val="both"/>
        <w:rPr>
          <w:rFonts w:ascii="Times New Roman" w:hAnsi="Times New Roman" w:cs="Times New Roman"/>
          <w:sz w:val="24"/>
          <w:szCs w:val="24"/>
          <w:lang w:val="en-GB"/>
        </w:rPr>
      </w:pPr>
      <w:hyperlink r:id="rId8" w:history="1">
        <w:r w:rsidR="00802E71" w:rsidRPr="00FF5FF8">
          <w:rPr>
            <w:rStyle w:val="Hyperlink"/>
            <w:rFonts w:ascii="Times New Roman" w:hAnsi="Times New Roman" w:cs="Times New Roman"/>
            <w:sz w:val="24"/>
            <w:szCs w:val="24"/>
            <w:lang w:val="en-GB"/>
          </w:rPr>
          <w:t>ivonajapundza9@gmail.com</w:t>
        </w:r>
      </w:hyperlink>
      <w:r w:rsidR="00802E71">
        <w:rPr>
          <w:rFonts w:ascii="Times New Roman" w:hAnsi="Times New Roman" w:cs="Times New Roman"/>
          <w:sz w:val="24"/>
          <w:szCs w:val="24"/>
          <w:lang w:val="en-GB"/>
        </w:rPr>
        <w:t xml:space="preserve"> </w:t>
      </w:r>
      <w:r w:rsidR="00AB748E">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1D5A23">
        <w:rPr>
          <w:rFonts w:ascii="Times New Roman" w:hAnsi="Times New Roman" w:cs="Times New Roman"/>
          <w:sz w:val="24"/>
          <w:szCs w:val="24"/>
          <w:lang w:val="en-GB"/>
        </w:rPr>
        <w:t>7</w:t>
      </w:r>
      <w:r w:rsidR="00410CAC" w:rsidRPr="00410CAC">
        <w:rPr>
          <w:rFonts w:ascii="Times New Roman" w:hAnsi="Times New Roman" w:cs="Times New Roman"/>
          <w:sz w:val="24"/>
          <w:szCs w:val="24"/>
          <w:lang w:val="en-GB"/>
        </w:rPr>
        <w:t>.</w:t>
      </w:r>
      <w:r w:rsidR="001D5A23">
        <w:rPr>
          <w:rFonts w:ascii="Times New Roman" w:hAnsi="Times New Roman" w:cs="Times New Roman"/>
          <w:sz w:val="24"/>
          <w:szCs w:val="24"/>
          <w:lang w:val="en-GB"/>
        </w:rPr>
        <w:t>000</w:t>
      </w:r>
      <w:r w:rsidR="00410CAC" w:rsidRPr="00410CAC">
        <w:rPr>
          <w:rFonts w:ascii="Times New Roman" w:hAnsi="Times New Roman" w:cs="Times New Roman"/>
          <w:sz w:val="24"/>
          <w:szCs w:val="24"/>
          <w:lang w:val="en-GB"/>
        </w:rPr>
        <w:t>,00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1D5A23" w:rsidRDefault="00056F91" w:rsidP="001D5A23">
      <w:pPr>
        <w:pStyle w:val="ListParagraph"/>
        <w:spacing w:after="0"/>
        <w:ind w:left="720"/>
        <w:jc w:val="both"/>
        <w:rPr>
          <w:rFonts w:ascii="Times New Roman" w:hAnsi="Times New Roman" w:cs="Times New Roman"/>
          <w:sz w:val="24"/>
          <w:szCs w:val="24"/>
          <w:lang w:val="en-GB"/>
        </w:rPr>
      </w:pP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733CC" w:rsidRPr="00B733CC">
        <w:rPr>
          <w:rFonts w:ascii="Times New Roman" w:hAnsi="Times New Roman" w:cs="Times New Roman"/>
          <w:sz w:val="24"/>
          <w:szCs w:val="24"/>
          <w:lang w:val="en-GB"/>
        </w:rPr>
        <w:t>Promo video with broadcasting</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802E71" w:rsidRPr="00802E71">
        <w:rPr>
          <w:rFonts w:ascii="Times New Roman" w:hAnsi="Times New Roman" w:cs="Times New Roman"/>
          <w:sz w:val="24"/>
          <w:szCs w:val="24"/>
          <w:lang w:val="en-GB"/>
        </w:rPr>
        <w:t>RORS00191/DZP/TD</w:t>
      </w:r>
      <w:r w:rsidR="00B733CC">
        <w:rPr>
          <w:rFonts w:ascii="Times New Roman" w:hAnsi="Times New Roman" w:cs="Times New Roman"/>
          <w:sz w:val="24"/>
          <w:szCs w:val="24"/>
          <w:lang w:val="en-GB"/>
        </w:rPr>
        <w:t>5</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802E71" w:rsidP="000B4E45">
      <w:pPr>
        <w:spacing w:after="0"/>
        <w:ind w:left="720"/>
        <w:jc w:val="both"/>
        <w:rPr>
          <w:rFonts w:ascii="Times New Roman" w:hAnsi="Times New Roman" w:cs="Times New Roman"/>
          <w:sz w:val="24"/>
          <w:szCs w:val="24"/>
          <w:highlight w:val="yellow"/>
          <w:lang w:val="en-GB"/>
        </w:rPr>
      </w:pPr>
      <w:r w:rsidRPr="00802E71">
        <w:rPr>
          <w:rFonts w:ascii="Times New Roman" w:hAnsi="Times New Roman" w:cs="Times New Roman"/>
          <w:sz w:val="24"/>
          <w:szCs w:val="24"/>
          <w:lang w:val="en-GB"/>
        </w:rPr>
        <w:t>Health Center in Pancevo, Milosa Obrenovica 2, 26000 Pancevo,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B748E">
        <w:rPr>
          <w:rFonts w:ascii="Times New Roman" w:hAnsi="Times New Roman" w:cs="Times New Roman"/>
          <w:sz w:val="24"/>
          <w:szCs w:val="24"/>
          <w:lang w:val="en-GB"/>
        </w:rPr>
        <w:t>Director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sidRPr="000B4E45">
        <w:rPr>
          <w:rFonts w:ascii="Times New Roman" w:hAnsi="Times New Roman" w:cs="Times New Roman"/>
          <w:i/>
          <w:iCs/>
          <w:sz w:val="24"/>
          <w:szCs w:val="24"/>
          <w:lang w:val="en-GB"/>
        </w:rPr>
        <w:t xml:space="preserve"> </w:t>
      </w:r>
      <w:r w:rsidR="001D5A23">
        <w:rPr>
          <w:rFonts w:ascii="Times New Roman" w:hAnsi="Times New Roman" w:cs="Times New Roman"/>
          <w:sz w:val="24"/>
          <w:szCs w:val="24"/>
          <w:lang w:val="en-GB"/>
        </w:rPr>
        <w:t>Promotional materials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1D5A23" w:rsidRPr="003A734A" w:rsidRDefault="001D5A23" w:rsidP="001D5A23">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1D5A23" w:rsidRDefault="001D5A23" w:rsidP="001D5A23">
      <w:pPr>
        <w:spacing w:after="0"/>
        <w:jc w:val="both"/>
        <w:rPr>
          <w:rFonts w:ascii="Times New Roman" w:hAnsi="Times New Roman"/>
          <w:lang w:val="en-GB"/>
        </w:rPr>
      </w:pPr>
    </w:p>
    <w:p w:rsidR="00B733CC" w:rsidRDefault="00B733CC" w:rsidP="00B733CC">
      <w:pPr>
        <w:ind w:left="360"/>
        <w:contextualSpacing/>
        <w:rPr>
          <w:rFonts w:ascii="Times New Roman" w:hAnsi="Times New Roman"/>
        </w:rPr>
      </w:pPr>
      <w:r w:rsidRPr="004B2EBC">
        <w:rPr>
          <w:rFonts w:ascii="Times New Roman" w:hAnsi="Times New Roman" w:cs="Times New Roman"/>
          <w:sz w:val="24"/>
          <w:szCs w:val="24"/>
        </w:rPr>
        <w:t xml:space="preserve">Contractor will be obliged to </w:t>
      </w:r>
      <w:r>
        <w:rPr>
          <w:rFonts w:ascii="Times New Roman" w:hAnsi="Times New Roman" w:cs="Times New Roman"/>
          <w:sz w:val="24"/>
          <w:szCs w:val="24"/>
        </w:rPr>
        <w:t>create promotional video of the project »</w:t>
      </w:r>
      <w:r w:rsidRPr="00B733CC">
        <w:rPr>
          <w:rFonts w:ascii="Times New Roman" w:hAnsi="Times New Roman" w:cs="Times New Roman"/>
          <w:sz w:val="24"/>
          <w:szCs w:val="24"/>
        </w:rPr>
        <w:t>Equality in Access for Vulnerable Groups to Healthcare Services in Banat</w:t>
      </w:r>
      <w:r>
        <w:rPr>
          <w:rFonts w:ascii="Times New Roman" w:hAnsi="Times New Roman" w:cs="Times New Roman"/>
          <w:sz w:val="24"/>
          <w:szCs w:val="24"/>
        </w:rPr>
        <w:t xml:space="preserve">« funded under </w:t>
      </w:r>
      <w:r w:rsidRPr="00A6539E">
        <w:rPr>
          <w:rFonts w:ascii="Times New Roman" w:hAnsi="Times New Roman" w:cs="Times New Roman"/>
          <w:sz w:val="24"/>
          <w:szCs w:val="24"/>
        </w:rPr>
        <w:t>Interreg IPA CBC Romania- Serbia Programme</w:t>
      </w:r>
      <w:r>
        <w:rPr>
          <w:rFonts w:ascii="Times New Roman" w:hAnsi="Times New Roman" w:cs="Times New Roman"/>
          <w:sz w:val="24"/>
          <w:szCs w:val="24"/>
        </w:rPr>
        <w:t xml:space="preserve">. Promotion video should be up to 3-5 minutes long on Serbian language with possible subtitles to be selected on Romanian and English language. </w:t>
      </w:r>
      <w:r w:rsidRPr="00CB074B">
        <w:rPr>
          <w:rFonts w:ascii="Times New Roman" w:hAnsi="Times New Roman"/>
        </w:rPr>
        <w:t>The movies need to be made in high quality, FHD at least with a 16:9 aspect ratio.</w:t>
      </w:r>
    </w:p>
    <w:p w:rsidR="00B733CC" w:rsidRDefault="00B733CC" w:rsidP="00B733CC">
      <w:pPr>
        <w:ind w:left="360"/>
        <w:contextualSpacing/>
        <w:rPr>
          <w:rFonts w:ascii="Times New Roman" w:hAnsi="Times New Roman"/>
        </w:rPr>
      </w:pPr>
    </w:p>
    <w:p w:rsidR="00B733CC" w:rsidRDefault="00B733CC" w:rsidP="00B733CC">
      <w:pPr>
        <w:ind w:left="360"/>
        <w:contextualSpacing/>
        <w:rPr>
          <w:rFonts w:ascii="Times New Roman" w:hAnsi="Times New Roman"/>
        </w:rPr>
      </w:pPr>
      <w:r w:rsidRPr="00CB074B">
        <w:rPr>
          <w:rFonts w:ascii="Times New Roman" w:hAnsi="Times New Roman"/>
        </w:rPr>
        <w:t xml:space="preserve">The main purpose of the </w:t>
      </w:r>
      <w:r>
        <w:rPr>
          <w:rFonts w:ascii="Times New Roman" w:hAnsi="Times New Roman"/>
        </w:rPr>
        <w:t>video</w:t>
      </w:r>
      <w:r w:rsidRPr="00CB074B">
        <w:rPr>
          <w:rFonts w:ascii="Times New Roman" w:hAnsi="Times New Roman"/>
        </w:rPr>
        <w:t xml:space="preserve"> is to:</w:t>
      </w:r>
    </w:p>
    <w:p w:rsidR="00B733CC" w:rsidRPr="00CB1BBB" w:rsidRDefault="00B733CC" w:rsidP="00B733CC">
      <w:pPr>
        <w:pStyle w:val="ListParagraph"/>
        <w:numPr>
          <w:ilvl w:val="0"/>
          <w:numId w:val="10"/>
        </w:numPr>
        <w:contextualSpacing/>
        <w:jc w:val="both"/>
        <w:rPr>
          <w:rFonts w:ascii="Times New Roman" w:hAnsi="Times New Roman" w:cs="Times New Roman"/>
          <w:sz w:val="24"/>
          <w:szCs w:val="24"/>
        </w:rPr>
      </w:pPr>
      <w:r w:rsidRPr="00CB1BBB">
        <w:rPr>
          <w:rFonts w:ascii="Times New Roman" w:hAnsi="Times New Roman" w:cs="Times New Roman"/>
          <w:sz w:val="24"/>
          <w:szCs w:val="24"/>
        </w:rPr>
        <w:t>Promote EU Project and its activities and results;</w:t>
      </w:r>
    </w:p>
    <w:p w:rsidR="00B733CC" w:rsidRPr="00CB1BBB" w:rsidRDefault="00B733CC" w:rsidP="00B733CC">
      <w:pPr>
        <w:pStyle w:val="ListParagraph"/>
        <w:ind w:left="1080"/>
        <w:contextualSpacing/>
        <w:jc w:val="both"/>
        <w:rPr>
          <w:rFonts w:ascii="Times New Roman" w:hAnsi="Times New Roman" w:cs="Times New Roman"/>
          <w:sz w:val="24"/>
          <w:szCs w:val="24"/>
        </w:rPr>
      </w:pPr>
    </w:p>
    <w:p w:rsidR="00B733CC" w:rsidRDefault="00B733CC" w:rsidP="00B733CC">
      <w:pPr>
        <w:ind w:left="360"/>
        <w:contextualSpacing/>
        <w:rPr>
          <w:rFonts w:ascii="Times New Roman" w:hAnsi="Times New Roman" w:cs="Times New Roman"/>
          <w:sz w:val="24"/>
          <w:szCs w:val="24"/>
        </w:rPr>
      </w:pPr>
    </w:p>
    <w:p w:rsidR="00B733CC" w:rsidRPr="00B455C5" w:rsidRDefault="00B733CC" w:rsidP="00B733CC">
      <w:pPr>
        <w:ind w:left="360"/>
        <w:contextualSpacing/>
        <w:jc w:val="both"/>
        <w:rPr>
          <w:rFonts w:ascii="Times New Roman" w:hAnsi="Times New Roman"/>
          <w:sz w:val="24"/>
        </w:rPr>
      </w:pPr>
      <w:r w:rsidRPr="00B455C5">
        <w:rPr>
          <w:rFonts w:ascii="Times New Roman" w:hAnsi="Times New Roman"/>
          <w:sz w:val="24"/>
        </w:rPr>
        <w:lastRenderedPageBreak/>
        <w:t xml:space="preserve">Following the publishing of the movies, the contractor needs to provide the service of broadcasting the full-length movie </w:t>
      </w:r>
      <w:r>
        <w:rPr>
          <w:rFonts w:ascii="Times New Roman" w:hAnsi="Times New Roman"/>
          <w:sz w:val="24"/>
        </w:rPr>
        <w:t>12</w:t>
      </w:r>
      <w:r w:rsidRPr="00B455C5">
        <w:rPr>
          <w:rFonts w:ascii="Times New Roman" w:hAnsi="Times New Roman"/>
          <w:sz w:val="24"/>
        </w:rPr>
        <w:t xml:space="preserve"> times overall on local and regional TV stations visible in Crossborder region Romania - Serbia.</w:t>
      </w:r>
    </w:p>
    <w:p w:rsidR="00B733CC" w:rsidRPr="00B455C5" w:rsidRDefault="00B733CC" w:rsidP="00B733CC">
      <w:pPr>
        <w:ind w:left="360"/>
        <w:contextualSpacing/>
        <w:jc w:val="both"/>
        <w:rPr>
          <w:rFonts w:ascii="Times New Roman" w:hAnsi="Times New Roman"/>
          <w:sz w:val="24"/>
        </w:rPr>
      </w:pPr>
    </w:p>
    <w:p w:rsidR="001D5A23" w:rsidRPr="007D0DF8" w:rsidRDefault="00B733CC" w:rsidP="00B733CC">
      <w:pPr>
        <w:spacing w:after="0"/>
        <w:jc w:val="both"/>
        <w:rPr>
          <w:rFonts w:ascii="Times New Roman" w:hAnsi="Times New Roman" w:cs="Times New Roman"/>
          <w:i/>
          <w:iCs/>
          <w:sz w:val="24"/>
          <w:szCs w:val="24"/>
          <w:lang w:val="en-GB"/>
        </w:rPr>
      </w:pPr>
      <w:r w:rsidRPr="00B455C5">
        <w:rPr>
          <w:rFonts w:ascii="Times New Roman" w:hAnsi="Times New Roman"/>
          <w:sz w:val="24"/>
        </w:rPr>
        <w:t>All of the content should be made in accordance with the Visibility manual of the EU, which may be found at the INTERREG IPA CBC Romania Serbia programme website: http://www.romania-serbia.net/ and approved by Contracting Authority.</w:t>
      </w:r>
    </w:p>
    <w:p w:rsidR="001D5A23" w:rsidRPr="00D300FD" w:rsidRDefault="001D5A23" w:rsidP="001D5A23">
      <w:pPr>
        <w:pStyle w:val="ListParagraph"/>
        <w:spacing w:after="0"/>
        <w:ind w:left="0" w:firstLine="708"/>
        <w:jc w:val="both"/>
        <w:rPr>
          <w:rFonts w:ascii="Times New Roman" w:hAnsi="Times New Roman" w:cs="Times New Roman"/>
          <w:i/>
          <w:iCs/>
          <w:sz w:val="24"/>
          <w:szCs w:val="24"/>
          <w:highlight w:val="yellow"/>
          <w:lang w:val="en-GB"/>
        </w:rPr>
      </w:pPr>
    </w:p>
    <w:p w:rsidR="001D5A23" w:rsidRPr="008204D2" w:rsidRDefault="001D5A23" w:rsidP="001D5A23">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1D5A23" w:rsidRPr="008204D2" w:rsidRDefault="001D5A23" w:rsidP="001D5A23">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1D5A23" w:rsidRPr="008204D2" w:rsidRDefault="001D5A23" w:rsidP="001D5A23">
      <w:pPr>
        <w:pStyle w:val="ListParagraph"/>
        <w:spacing w:after="0"/>
        <w:jc w:val="both"/>
        <w:rPr>
          <w:rFonts w:ascii="Times New Roman" w:hAnsi="Times New Roman" w:cs="Times New Roman"/>
          <w:i/>
          <w:iCs/>
          <w:sz w:val="24"/>
          <w:szCs w:val="24"/>
          <w:lang w:val="en-GB"/>
        </w:rPr>
      </w:pPr>
    </w:p>
    <w:p w:rsidR="001D5A23" w:rsidRPr="008204D2" w:rsidRDefault="001D5A23" w:rsidP="001D5A23">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1D5A23" w:rsidP="001D5A23">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w:t>
      </w:r>
      <w:r w:rsidR="005C52DA">
        <w:rPr>
          <w:rFonts w:ascii="Times New Roman" w:hAnsi="Times New Roman" w:cs="Times New Roman"/>
          <w:i/>
          <w:iCs/>
          <w:sz w:val="24"/>
          <w:szCs w:val="24"/>
          <w:lang w:val="en-GB"/>
        </w:rPr>
        <w:t>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sidR="00B733CC">
        <w:rPr>
          <w:rFonts w:ascii="Times New Roman" w:hAnsi="Times New Roman" w:cs="Times New Roman"/>
          <w:i/>
          <w:iCs/>
          <w:sz w:val="24"/>
          <w:szCs w:val="24"/>
          <w:lang w:val="en-GB"/>
        </w:rPr>
        <w:t>6</w:t>
      </w:r>
    </w:p>
    <w:p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A2779" w:rsidRPr="00D300FD" w:rsidRDefault="000A2779" w:rsidP="000A2779">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F02ADB">
      <w:pPr>
        <w:numPr>
          <w:ilvl w:val="0"/>
          <w:numId w:val="7"/>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F02ADB" w:rsidRDefault="00F02ADB">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733CC" w:rsidRPr="00B733CC">
        <w:rPr>
          <w:rFonts w:ascii="Times New Roman" w:hAnsi="Times New Roman" w:cs="Times New Roman"/>
          <w:sz w:val="24"/>
          <w:szCs w:val="24"/>
          <w:lang w:val="en-GB"/>
        </w:rPr>
        <w:t>Promo video with broadcasting</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321F67">
        <w:rPr>
          <w:rFonts w:ascii="Times New Roman" w:hAnsi="Times New Roman" w:cs="Times New Roman"/>
          <w:sz w:val="24"/>
          <w:szCs w:val="24"/>
          <w:lang w:val="en-GB"/>
        </w:rPr>
        <w:t>RORS00191/DZP/TD</w:t>
      </w:r>
      <w:r w:rsidR="00B733CC">
        <w:rPr>
          <w:rFonts w:ascii="Times New Roman" w:hAnsi="Times New Roman" w:cs="Times New Roman"/>
          <w:sz w:val="24"/>
          <w:szCs w:val="24"/>
          <w:lang w:val="en-GB"/>
        </w:rPr>
        <w:t>5</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02E71" w:rsidRDefault="00802E71" w:rsidP="008204D2">
      <w:pPr>
        <w:spacing w:after="0"/>
        <w:jc w:val="both"/>
        <w:rPr>
          <w:rFonts w:ascii="Times New Roman" w:hAnsi="Times New Roman" w:cs="Times New Roman"/>
          <w:sz w:val="24"/>
          <w:szCs w:val="24"/>
          <w:lang w:val="en-GB"/>
        </w:rPr>
      </w:pPr>
      <w:r w:rsidRPr="00802E71">
        <w:rPr>
          <w:rFonts w:ascii="Times New Roman" w:hAnsi="Times New Roman" w:cs="Times New Roman"/>
          <w:sz w:val="24"/>
          <w:szCs w:val="24"/>
          <w:lang w:val="en-GB"/>
        </w:rPr>
        <w:t xml:space="preserve">Health Center in Pancevo, </w:t>
      </w:r>
    </w:p>
    <w:p w:rsidR="00802E71" w:rsidRDefault="00802E71" w:rsidP="008204D2">
      <w:pPr>
        <w:spacing w:after="0"/>
        <w:jc w:val="both"/>
        <w:rPr>
          <w:rFonts w:ascii="Times New Roman" w:hAnsi="Times New Roman" w:cs="Times New Roman"/>
          <w:sz w:val="24"/>
          <w:szCs w:val="24"/>
          <w:lang w:val="en-GB"/>
        </w:rPr>
      </w:pPr>
      <w:r w:rsidRPr="00802E71">
        <w:rPr>
          <w:rFonts w:ascii="Times New Roman" w:hAnsi="Times New Roman" w:cs="Times New Roman"/>
          <w:sz w:val="24"/>
          <w:szCs w:val="24"/>
          <w:lang w:val="en-GB"/>
        </w:rPr>
        <w:t xml:space="preserve">Milosa Obrenovica 2, </w:t>
      </w:r>
    </w:p>
    <w:p w:rsidR="00056F91" w:rsidRPr="00D300FD" w:rsidRDefault="00802E71" w:rsidP="008204D2">
      <w:pPr>
        <w:spacing w:after="0"/>
        <w:jc w:val="both"/>
        <w:rPr>
          <w:rFonts w:ascii="Times New Roman" w:hAnsi="Times New Roman" w:cs="Times New Roman"/>
          <w:sz w:val="24"/>
          <w:szCs w:val="24"/>
          <w:highlight w:val="yellow"/>
          <w:lang w:val="en-GB"/>
        </w:rPr>
      </w:pPr>
      <w:r w:rsidRPr="00802E71">
        <w:rPr>
          <w:rFonts w:ascii="Times New Roman" w:hAnsi="Times New Roman" w:cs="Times New Roman"/>
          <w:sz w:val="24"/>
          <w:szCs w:val="24"/>
          <w:lang w:val="en-GB"/>
        </w:rPr>
        <w:t>26000 Pancevo, 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w:t>
      </w:r>
      <w:r w:rsidR="00B733CC" w:rsidRPr="00B733CC">
        <w:rPr>
          <w:rFonts w:ascii="Times New Roman" w:hAnsi="Times New Roman" w:cs="Times New Roman"/>
          <w:sz w:val="24"/>
          <w:szCs w:val="24"/>
          <w:lang w:val="en-GB"/>
        </w:rPr>
        <w:t>Promo video with broadcasting</w:t>
      </w:r>
      <w:r w:rsidR="00321F67" w:rsidRPr="00321F67">
        <w:rPr>
          <w:rFonts w:ascii="Times New Roman" w:hAnsi="Times New Roman" w:cs="Times New Roman"/>
          <w:sz w:val="24"/>
          <w:szCs w:val="24"/>
          <w:lang w:val="en-GB"/>
        </w:rPr>
        <w:t xml:space="preserve"> services</w:t>
      </w:r>
      <w:r w:rsidR="001D41B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831FC8">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831FC8"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1B1D75" w:rsidRDefault="00056F91" w:rsidP="007C561E">
      <w:pPr>
        <w:spacing w:after="0"/>
        <w:jc w:val="both"/>
        <w:rPr>
          <w:rFonts w:ascii="Times New Roman" w:hAnsi="Times New Roman" w:cs="Times New Roman"/>
          <w:lang w:val="en-US"/>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1B1D75" w:rsidRPr="00D300FD">
        <w:trPr>
          <w:cantSplit/>
          <w:trHeight w:val="809"/>
        </w:trPr>
        <w:tc>
          <w:tcPr>
            <w:tcW w:w="1728" w:type="dxa"/>
            <w:tcBorders>
              <w:bottom w:val="nil"/>
            </w:tcBorders>
          </w:tcPr>
          <w:p w:rsidR="001B1D75" w:rsidRPr="008205A0" w:rsidRDefault="00EF470F" w:rsidP="00480F40">
            <w:pPr>
              <w:spacing w:before="40" w:after="40" w:line="240" w:lineRule="auto"/>
              <w:jc w:val="center"/>
              <w:rPr>
                <w:rFonts w:ascii="Times New Roman" w:hAnsi="Times New Roman" w:cs="Times New Roman"/>
              </w:rPr>
            </w:pPr>
            <w:r>
              <w:rPr>
                <w:rFonts w:ascii="Times New Roman" w:hAnsi="Times New Roman" w:cs="Times New Roman"/>
              </w:rPr>
              <w:t>17</w:t>
            </w:r>
          </w:p>
        </w:tc>
        <w:tc>
          <w:tcPr>
            <w:tcW w:w="4509" w:type="dxa"/>
            <w:tcBorders>
              <w:bottom w:val="nil"/>
            </w:tcBorders>
          </w:tcPr>
          <w:p w:rsidR="001B1D75" w:rsidRPr="00D300FD" w:rsidRDefault="001B1D75"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1B1D75" w:rsidRPr="00D300FD" w:rsidRDefault="001B1D75" w:rsidP="001B1D75">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083A0F">
              <w:rPr>
                <w:rFonts w:ascii="Times New Roman" w:hAnsi="Times New Roman" w:cs="Times New Roman"/>
                <w:highlight w:val="yellow"/>
              </w:rPr>
              <w:t>10</w:t>
            </w:r>
            <w:r>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1B1D75" w:rsidRPr="00D300FD" w:rsidRDefault="001B1D75"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EF470F">
        <w:rPr>
          <w:rFonts w:ascii="Times New Roman" w:hAnsi="Times New Roman" w:cs="Times New Roman"/>
          <w:sz w:val="24"/>
          <w:szCs w:val="24"/>
          <w:lang w:val="en-GB"/>
        </w:rPr>
        <w:t>17</w:t>
      </w:r>
      <w:r w:rsidR="001B1D75">
        <w:rPr>
          <w:rFonts w:ascii="Times New Roman" w:hAnsi="Times New Roman" w:cs="Times New Roman"/>
          <w:sz w:val="24"/>
          <w:szCs w:val="24"/>
          <w:lang w:val="en-GB"/>
        </w:rPr>
        <w:t xml:space="preserve"> </w:t>
      </w:r>
      <w:r w:rsidR="008204D2">
        <w:rPr>
          <w:rFonts w:ascii="Times New Roman" w:hAnsi="Times New Roman" w:cs="Times New Roman"/>
          <w:sz w:val="24"/>
          <w:szCs w:val="24"/>
          <w:lang w:val="en-GB"/>
        </w:rPr>
        <w:t>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CDB" w:rsidRDefault="00FB4CDB" w:rsidP="002D4560">
      <w:pPr>
        <w:spacing w:after="0" w:line="240" w:lineRule="auto"/>
      </w:pPr>
      <w:r>
        <w:separator/>
      </w:r>
    </w:p>
  </w:endnote>
  <w:endnote w:type="continuationSeparator" w:id="1">
    <w:p w:rsidR="00FB4CDB" w:rsidRDefault="00FB4CD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31FC8">
      <w:rPr>
        <w:b/>
        <w:bCs/>
      </w:rPr>
      <w:fldChar w:fldCharType="begin"/>
    </w:r>
    <w:r>
      <w:rPr>
        <w:b/>
        <w:bCs/>
      </w:rPr>
      <w:instrText xml:space="preserve"> PAGE </w:instrText>
    </w:r>
    <w:r w:rsidR="00831FC8">
      <w:rPr>
        <w:b/>
        <w:bCs/>
      </w:rPr>
      <w:fldChar w:fldCharType="separate"/>
    </w:r>
    <w:r w:rsidR="00083A0F">
      <w:rPr>
        <w:b/>
        <w:bCs/>
        <w:noProof/>
      </w:rPr>
      <w:t>3</w:t>
    </w:r>
    <w:r w:rsidR="00831FC8">
      <w:rPr>
        <w:b/>
        <w:bCs/>
      </w:rPr>
      <w:fldChar w:fldCharType="end"/>
    </w:r>
    <w:r>
      <w:t xml:space="preserve"> of </w:t>
    </w:r>
    <w:r w:rsidR="00831FC8">
      <w:rPr>
        <w:b/>
        <w:bCs/>
      </w:rPr>
      <w:fldChar w:fldCharType="begin"/>
    </w:r>
    <w:r>
      <w:rPr>
        <w:b/>
        <w:bCs/>
      </w:rPr>
      <w:instrText xml:space="preserve"> NUMPAGES  </w:instrText>
    </w:r>
    <w:r w:rsidR="00831FC8">
      <w:rPr>
        <w:b/>
        <w:bCs/>
      </w:rPr>
      <w:fldChar w:fldCharType="separate"/>
    </w:r>
    <w:r w:rsidR="00083A0F">
      <w:rPr>
        <w:b/>
        <w:bCs/>
        <w:noProof/>
      </w:rPr>
      <w:t>7</w:t>
    </w:r>
    <w:r w:rsidR="00831FC8">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CDB" w:rsidRDefault="00FB4CDB" w:rsidP="002D4560">
      <w:pPr>
        <w:spacing w:after="0" w:line="240" w:lineRule="auto"/>
      </w:pPr>
      <w:r>
        <w:separator/>
      </w:r>
    </w:p>
  </w:footnote>
  <w:footnote w:type="continuationSeparator" w:id="1">
    <w:p w:rsidR="00FB4CDB" w:rsidRDefault="00FB4CD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40E15CC"/>
    <w:multiLevelType w:val="hybridMultilevel"/>
    <w:tmpl w:val="B81EE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1F54BA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8"/>
  </w:num>
  <w:num w:numId="4">
    <w:abstractNumId w:val="6"/>
  </w:num>
  <w:num w:numId="5">
    <w:abstractNumId w:val="2"/>
  </w:num>
  <w:num w:numId="6">
    <w:abstractNumId w:val="9"/>
  </w:num>
  <w:num w:numId="7">
    <w:abstractNumId w:val="7"/>
  </w:num>
  <w:num w:numId="8">
    <w:abstractNumId w:val="0"/>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46D9"/>
    <w:rsid w:val="0000737F"/>
    <w:rsid w:val="00012ABE"/>
    <w:rsid w:val="00017F87"/>
    <w:rsid w:val="000227D0"/>
    <w:rsid w:val="00027C0E"/>
    <w:rsid w:val="00033549"/>
    <w:rsid w:val="0003702F"/>
    <w:rsid w:val="00044B01"/>
    <w:rsid w:val="00051436"/>
    <w:rsid w:val="00056F91"/>
    <w:rsid w:val="00066332"/>
    <w:rsid w:val="00083A0F"/>
    <w:rsid w:val="00084AAA"/>
    <w:rsid w:val="0009046E"/>
    <w:rsid w:val="00092819"/>
    <w:rsid w:val="000A2779"/>
    <w:rsid w:val="000A28B4"/>
    <w:rsid w:val="000A3227"/>
    <w:rsid w:val="000A51A1"/>
    <w:rsid w:val="000B4C53"/>
    <w:rsid w:val="000B4E45"/>
    <w:rsid w:val="000B6AD3"/>
    <w:rsid w:val="000C2129"/>
    <w:rsid w:val="000C4C84"/>
    <w:rsid w:val="000D65DB"/>
    <w:rsid w:val="000E482C"/>
    <w:rsid w:val="000E7F75"/>
    <w:rsid w:val="000F37C3"/>
    <w:rsid w:val="00115AED"/>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B1D75"/>
    <w:rsid w:val="001C00CE"/>
    <w:rsid w:val="001C0F2E"/>
    <w:rsid w:val="001C4DF7"/>
    <w:rsid w:val="001C6849"/>
    <w:rsid w:val="001C6856"/>
    <w:rsid w:val="001D2641"/>
    <w:rsid w:val="001D41B1"/>
    <w:rsid w:val="001D4D49"/>
    <w:rsid w:val="001D5A23"/>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11D5"/>
    <w:rsid w:val="002D4560"/>
    <w:rsid w:val="002F19CD"/>
    <w:rsid w:val="002F2846"/>
    <w:rsid w:val="002F4544"/>
    <w:rsid w:val="002F5490"/>
    <w:rsid w:val="0030169E"/>
    <w:rsid w:val="00302002"/>
    <w:rsid w:val="003067BA"/>
    <w:rsid w:val="0031103D"/>
    <w:rsid w:val="00311808"/>
    <w:rsid w:val="00311E6A"/>
    <w:rsid w:val="00320507"/>
    <w:rsid w:val="00321F67"/>
    <w:rsid w:val="00324B5D"/>
    <w:rsid w:val="003259C8"/>
    <w:rsid w:val="00325E84"/>
    <w:rsid w:val="00336D54"/>
    <w:rsid w:val="00344AD5"/>
    <w:rsid w:val="003538D4"/>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664"/>
    <w:rsid w:val="003E6991"/>
    <w:rsid w:val="00401340"/>
    <w:rsid w:val="004033C8"/>
    <w:rsid w:val="00405477"/>
    <w:rsid w:val="00407416"/>
    <w:rsid w:val="00410CAC"/>
    <w:rsid w:val="00442EF7"/>
    <w:rsid w:val="004450F9"/>
    <w:rsid w:val="0045071E"/>
    <w:rsid w:val="00451468"/>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70AB5"/>
    <w:rsid w:val="00582024"/>
    <w:rsid w:val="005960D0"/>
    <w:rsid w:val="005C52DA"/>
    <w:rsid w:val="005D51F2"/>
    <w:rsid w:val="005E05B1"/>
    <w:rsid w:val="005E7112"/>
    <w:rsid w:val="005E79F8"/>
    <w:rsid w:val="005F5B17"/>
    <w:rsid w:val="006000F6"/>
    <w:rsid w:val="006270DC"/>
    <w:rsid w:val="0063796B"/>
    <w:rsid w:val="00641D80"/>
    <w:rsid w:val="00643A00"/>
    <w:rsid w:val="0065227F"/>
    <w:rsid w:val="00660BC4"/>
    <w:rsid w:val="00672B2D"/>
    <w:rsid w:val="00674F42"/>
    <w:rsid w:val="006835A5"/>
    <w:rsid w:val="0068786B"/>
    <w:rsid w:val="00696A86"/>
    <w:rsid w:val="006A0720"/>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4EF8"/>
    <w:rsid w:val="00750770"/>
    <w:rsid w:val="007527BF"/>
    <w:rsid w:val="00754059"/>
    <w:rsid w:val="007577F6"/>
    <w:rsid w:val="00757838"/>
    <w:rsid w:val="00765411"/>
    <w:rsid w:val="00772178"/>
    <w:rsid w:val="00776633"/>
    <w:rsid w:val="00776FAC"/>
    <w:rsid w:val="00781C79"/>
    <w:rsid w:val="00783118"/>
    <w:rsid w:val="00784F27"/>
    <w:rsid w:val="0078754D"/>
    <w:rsid w:val="0079059C"/>
    <w:rsid w:val="007A32C9"/>
    <w:rsid w:val="007A64FD"/>
    <w:rsid w:val="007C4238"/>
    <w:rsid w:val="007C561E"/>
    <w:rsid w:val="007D6040"/>
    <w:rsid w:val="007E076A"/>
    <w:rsid w:val="007E3B2A"/>
    <w:rsid w:val="007E6E1D"/>
    <w:rsid w:val="00802E71"/>
    <w:rsid w:val="00803DB2"/>
    <w:rsid w:val="008100D1"/>
    <w:rsid w:val="008204D2"/>
    <w:rsid w:val="008205A0"/>
    <w:rsid w:val="00831FC8"/>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62411"/>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33A4C"/>
    <w:rsid w:val="00B358DC"/>
    <w:rsid w:val="00B47A6F"/>
    <w:rsid w:val="00B47C69"/>
    <w:rsid w:val="00B513A4"/>
    <w:rsid w:val="00B70E0A"/>
    <w:rsid w:val="00B733CC"/>
    <w:rsid w:val="00B758F7"/>
    <w:rsid w:val="00B91864"/>
    <w:rsid w:val="00B91F09"/>
    <w:rsid w:val="00BA3BE1"/>
    <w:rsid w:val="00BA62FA"/>
    <w:rsid w:val="00BB386D"/>
    <w:rsid w:val="00BB5079"/>
    <w:rsid w:val="00BC35A1"/>
    <w:rsid w:val="00BD7D1C"/>
    <w:rsid w:val="00BF0FE3"/>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CF681E"/>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D261C"/>
    <w:rsid w:val="00DE4186"/>
    <w:rsid w:val="00DF5898"/>
    <w:rsid w:val="00E01EFD"/>
    <w:rsid w:val="00E024F7"/>
    <w:rsid w:val="00E10DD3"/>
    <w:rsid w:val="00E124FD"/>
    <w:rsid w:val="00E14CB2"/>
    <w:rsid w:val="00E26FE6"/>
    <w:rsid w:val="00E276A6"/>
    <w:rsid w:val="00E27C9C"/>
    <w:rsid w:val="00E27CBC"/>
    <w:rsid w:val="00E46AFE"/>
    <w:rsid w:val="00E53649"/>
    <w:rsid w:val="00E650E8"/>
    <w:rsid w:val="00E66A0D"/>
    <w:rsid w:val="00E7294F"/>
    <w:rsid w:val="00E84E7C"/>
    <w:rsid w:val="00E87622"/>
    <w:rsid w:val="00EC4EA0"/>
    <w:rsid w:val="00EC5C55"/>
    <w:rsid w:val="00EC6C2A"/>
    <w:rsid w:val="00EC6F96"/>
    <w:rsid w:val="00ED5E6C"/>
    <w:rsid w:val="00ED5FF2"/>
    <w:rsid w:val="00EE0084"/>
    <w:rsid w:val="00EF189C"/>
    <w:rsid w:val="00EF470F"/>
    <w:rsid w:val="00F02220"/>
    <w:rsid w:val="00F02ADB"/>
    <w:rsid w:val="00F05E51"/>
    <w:rsid w:val="00F3026C"/>
    <w:rsid w:val="00F30703"/>
    <w:rsid w:val="00F307E5"/>
    <w:rsid w:val="00F405E5"/>
    <w:rsid w:val="00F4184C"/>
    <w:rsid w:val="00F41874"/>
    <w:rsid w:val="00F46209"/>
    <w:rsid w:val="00F53F54"/>
    <w:rsid w:val="00F54FC5"/>
    <w:rsid w:val="00F64A4E"/>
    <w:rsid w:val="00F85953"/>
    <w:rsid w:val="00F86E87"/>
    <w:rsid w:val="00F956B4"/>
    <w:rsid w:val="00F96CDE"/>
    <w:rsid w:val="00F97284"/>
    <w:rsid w:val="00FA01D1"/>
    <w:rsid w:val="00FA07B2"/>
    <w:rsid w:val="00FA6347"/>
    <w:rsid w:val="00FB4CDB"/>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onajapundza9@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7</Pages>
  <Words>1584</Words>
  <Characters>9030</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2025-05-18T09:52:00Z</dcterms:modified>
</cp:coreProperties>
</file>